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425" w:rsidRPr="00230352" w:rsidRDefault="00DB2425" w:rsidP="00DB24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DB2425" w:rsidRPr="00230352" w:rsidRDefault="00DB2425" w:rsidP="00DB24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DB2425" w:rsidRDefault="00DB2425" w:rsidP="00DB24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DB2425" w:rsidRDefault="00DB2425" w:rsidP="00DB24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4"/>
        <w:gridCol w:w="4501"/>
      </w:tblGrid>
      <w:tr w:rsidR="00DB2425" w:rsidRPr="00230352" w:rsidTr="00133A3D">
        <w:tc>
          <w:tcPr>
            <w:tcW w:w="5104" w:type="dxa"/>
          </w:tcPr>
          <w:p w:rsidR="00DB2425" w:rsidRDefault="00DB2425" w:rsidP="00133A3D">
            <w:pPr>
              <w:ind w:left="34"/>
              <w:rPr>
                <w:bCs/>
                <w:color w:val="auto"/>
                <w:lang w:val="uk-UA"/>
              </w:rPr>
            </w:pPr>
          </w:p>
          <w:p w:rsidR="00DB2425" w:rsidRDefault="00DB2425" w:rsidP="00133A3D">
            <w:pPr>
              <w:ind w:left="34"/>
              <w:rPr>
                <w:bCs/>
                <w:color w:val="auto"/>
                <w:lang w:val="uk-UA"/>
              </w:rPr>
            </w:pPr>
          </w:p>
          <w:p w:rsidR="00DB2425" w:rsidRPr="00230352" w:rsidRDefault="00DB2425" w:rsidP="00133A3D">
            <w:pPr>
              <w:ind w:left="34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 xml:space="preserve"> «УЗГОДЖЕНО»</w:t>
            </w:r>
          </w:p>
          <w:p w:rsidR="00DB2425" w:rsidRPr="00230352" w:rsidRDefault="00DB2425" w:rsidP="00133A3D">
            <w:pPr>
              <w:ind w:left="34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Методичною Радою</w:t>
            </w:r>
          </w:p>
          <w:p w:rsidR="00DB2425" w:rsidRPr="00230352" w:rsidRDefault="00DB2425" w:rsidP="00133A3D">
            <w:pPr>
              <w:ind w:left="34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 xml:space="preserve">терапевтичних </w:t>
            </w:r>
            <w:r w:rsidRPr="00230352">
              <w:rPr>
                <w:bCs/>
                <w:color w:val="auto"/>
                <w:lang w:val="uk-UA"/>
              </w:rPr>
              <w:t>дисциплін</w:t>
            </w:r>
          </w:p>
          <w:p w:rsidR="00DB2425" w:rsidRPr="00230352" w:rsidRDefault="00DB2425" w:rsidP="00133A3D">
            <w:pPr>
              <w:ind w:left="34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п</w:t>
            </w:r>
            <w:r w:rsidRPr="00230352">
              <w:rPr>
                <w:bCs/>
                <w:color w:val="auto"/>
                <w:lang w:val="uk-UA"/>
              </w:rPr>
              <w:t>ротокол № _________</w:t>
            </w:r>
          </w:p>
          <w:p w:rsidR="00DB2425" w:rsidRPr="00230352" w:rsidRDefault="00DB2425" w:rsidP="00133A3D">
            <w:pPr>
              <w:ind w:left="34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в</w:t>
            </w:r>
            <w:r w:rsidRPr="00230352">
              <w:rPr>
                <w:bCs/>
                <w:color w:val="auto"/>
                <w:lang w:val="uk-UA"/>
              </w:rPr>
              <w:t>ід «____» _________ 2019 року</w:t>
            </w:r>
          </w:p>
          <w:p w:rsidR="00DB2425" w:rsidRPr="00230352" w:rsidRDefault="00DB2425" w:rsidP="00133A3D">
            <w:pPr>
              <w:ind w:left="34"/>
              <w:rPr>
                <w:bCs/>
                <w:color w:val="auto"/>
                <w:lang w:val="uk-UA"/>
              </w:rPr>
            </w:pPr>
          </w:p>
          <w:p w:rsidR="00DB2425" w:rsidRPr="00230352" w:rsidRDefault="00DB2425" w:rsidP="00133A3D">
            <w:pPr>
              <w:ind w:left="34" w:right="317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 xml:space="preserve">Голова Методичної Ради </w:t>
            </w:r>
            <w:r>
              <w:rPr>
                <w:bCs/>
                <w:color w:val="auto"/>
                <w:lang w:val="uk-UA"/>
              </w:rPr>
              <w:t>терапевтичних</w:t>
            </w:r>
            <w:r w:rsidRPr="00230352">
              <w:rPr>
                <w:bCs/>
                <w:color w:val="auto"/>
                <w:lang w:val="uk-UA"/>
              </w:rPr>
              <w:t xml:space="preserve"> дисциплін, д.мед.н., професор</w:t>
            </w:r>
          </w:p>
          <w:p w:rsidR="00DB2425" w:rsidRPr="00230352" w:rsidRDefault="00DB2425" w:rsidP="00133A3D">
            <w:pPr>
              <w:ind w:left="34"/>
              <w:rPr>
                <w:bCs/>
                <w:color w:val="auto"/>
                <w:lang w:val="uk-UA"/>
              </w:rPr>
            </w:pPr>
          </w:p>
          <w:p w:rsidR="00DB2425" w:rsidRPr="00230352" w:rsidRDefault="00DB2425" w:rsidP="00133A3D">
            <w:pPr>
              <w:rPr>
                <w:bCs/>
                <w:color w:val="auto"/>
                <w:lang w:val="uk-UA"/>
              </w:rPr>
            </w:pPr>
            <w:proofErr w:type="spellStart"/>
            <w:r>
              <w:rPr>
                <w:bCs/>
                <w:color w:val="auto"/>
                <w:lang w:val="uk-UA"/>
              </w:rPr>
              <w:t>Сєркова</w:t>
            </w:r>
            <w:proofErr w:type="spellEnd"/>
            <w:r>
              <w:rPr>
                <w:bCs/>
                <w:color w:val="auto"/>
                <w:lang w:val="uk-UA"/>
              </w:rPr>
              <w:t xml:space="preserve"> В.К.</w:t>
            </w:r>
          </w:p>
        </w:tc>
        <w:tc>
          <w:tcPr>
            <w:tcW w:w="4501" w:type="dxa"/>
          </w:tcPr>
          <w:p w:rsidR="00DB2425" w:rsidRDefault="00DB2425" w:rsidP="00133A3D">
            <w:pPr>
              <w:ind w:left="175"/>
              <w:rPr>
                <w:bCs/>
                <w:color w:val="auto"/>
                <w:lang w:val="uk-UA"/>
              </w:rPr>
            </w:pPr>
          </w:p>
          <w:p w:rsidR="00DB2425" w:rsidRDefault="00DB2425" w:rsidP="00133A3D">
            <w:pPr>
              <w:ind w:left="175"/>
              <w:rPr>
                <w:bCs/>
                <w:color w:val="auto"/>
                <w:lang w:val="uk-UA"/>
              </w:rPr>
            </w:pPr>
          </w:p>
          <w:p w:rsidR="00DB2425" w:rsidRPr="00230352" w:rsidRDefault="00DB2425" w:rsidP="00133A3D">
            <w:pPr>
              <w:ind w:left="175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«ЗАТВЕРДЖЕНО»</w:t>
            </w:r>
          </w:p>
          <w:p w:rsidR="00DB2425" w:rsidRPr="00230352" w:rsidRDefault="00DB2425" w:rsidP="00133A3D">
            <w:pPr>
              <w:ind w:left="175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Вченою Радою</w:t>
            </w:r>
          </w:p>
          <w:p w:rsidR="00DB2425" w:rsidRPr="00230352" w:rsidRDefault="00DB2425" w:rsidP="00133A3D">
            <w:pPr>
              <w:ind w:left="175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медичних факультетів</w:t>
            </w:r>
          </w:p>
          <w:p w:rsidR="00DB2425" w:rsidRPr="00230352" w:rsidRDefault="00DB2425" w:rsidP="00133A3D">
            <w:pPr>
              <w:ind w:left="175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п</w:t>
            </w:r>
            <w:r w:rsidRPr="00230352">
              <w:rPr>
                <w:bCs/>
                <w:color w:val="auto"/>
                <w:lang w:val="uk-UA"/>
              </w:rPr>
              <w:t>ротокол № _________</w:t>
            </w:r>
          </w:p>
          <w:p w:rsidR="00DB2425" w:rsidRDefault="00DB2425" w:rsidP="00133A3D">
            <w:pPr>
              <w:ind w:left="175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в</w:t>
            </w:r>
            <w:r w:rsidRPr="00230352">
              <w:rPr>
                <w:bCs/>
                <w:color w:val="auto"/>
                <w:lang w:val="uk-UA"/>
              </w:rPr>
              <w:t>ід «____» _________ 2019 року</w:t>
            </w:r>
          </w:p>
          <w:p w:rsidR="00DB2425" w:rsidRDefault="00DB2425" w:rsidP="00133A3D">
            <w:pPr>
              <w:ind w:left="175"/>
              <w:rPr>
                <w:bCs/>
                <w:color w:val="auto"/>
                <w:lang w:val="uk-UA"/>
              </w:rPr>
            </w:pPr>
          </w:p>
          <w:p w:rsidR="00DB2425" w:rsidRPr="0036756B" w:rsidRDefault="00DB2425" w:rsidP="00133A3D">
            <w:pPr>
              <w:ind w:left="175"/>
              <w:rPr>
                <w:bCs/>
                <w:color w:val="auto"/>
                <w:lang w:val="uk-UA"/>
              </w:rPr>
            </w:pPr>
            <w:r w:rsidRPr="0036756B">
              <w:rPr>
                <w:bCs/>
                <w:lang w:val="uk-UA"/>
              </w:rPr>
              <w:t>Голова Вченої Ради медичних факультетів, д. мед. н., професор</w:t>
            </w:r>
          </w:p>
          <w:p w:rsidR="00DB2425" w:rsidRPr="00230352" w:rsidRDefault="00DB2425" w:rsidP="00133A3D">
            <w:pPr>
              <w:ind w:left="175"/>
              <w:rPr>
                <w:bCs/>
                <w:color w:val="auto"/>
                <w:lang w:val="uk-UA"/>
              </w:rPr>
            </w:pPr>
          </w:p>
          <w:p w:rsidR="00DB2425" w:rsidRPr="00230352" w:rsidRDefault="00DB2425" w:rsidP="00133A3D">
            <w:pPr>
              <w:ind w:left="175"/>
              <w:rPr>
                <w:bCs/>
                <w:color w:val="auto"/>
                <w:lang w:val="uk-UA"/>
              </w:rPr>
            </w:pPr>
            <w:proofErr w:type="spellStart"/>
            <w:r w:rsidRPr="00230352">
              <w:rPr>
                <w:bCs/>
                <w:color w:val="auto"/>
                <w:lang w:val="uk-UA"/>
              </w:rPr>
              <w:t>Власенко</w:t>
            </w:r>
            <w:proofErr w:type="spellEnd"/>
            <w:r w:rsidRPr="00230352">
              <w:rPr>
                <w:bCs/>
                <w:color w:val="auto"/>
                <w:lang w:val="uk-UA"/>
              </w:rPr>
              <w:t xml:space="preserve"> О.В.</w:t>
            </w:r>
          </w:p>
        </w:tc>
      </w:tr>
    </w:tbl>
    <w:p w:rsidR="00DB2425" w:rsidRPr="002A7E14" w:rsidRDefault="00DB2425" w:rsidP="00DB2425">
      <w:pPr>
        <w:spacing w:after="0" w:line="36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  <w:lang w:val="uk-UA" w:bidi="ar-SA"/>
        </w:rPr>
      </w:pPr>
    </w:p>
    <w:p w:rsidR="00DB2425" w:rsidRDefault="00DB2425" w:rsidP="00DB242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uk-UA" w:eastAsia="ru-RU" w:bidi="ar-SA"/>
        </w:rPr>
        <w:t xml:space="preserve">Перелік навчально-методичної літератури до </w:t>
      </w:r>
      <w:proofErr w:type="spellStart"/>
      <w:r w:rsidRPr="0003634C">
        <w:rPr>
          <w:rFonts w:ascii="Times New Roman" w:hAnsi="Times New Roman" w:cs="Times New Roman"/>
          <w:b/>
          <w:sz w:val="28"/>
          <w:szCs w:val="28"/>
        </w:rPr>
        <w:t>об'єктивногоструктурованогоклінічногоіспиту</w:t>
      </w:r>
      <w:proofErr w:type="spellEnd"/>
    </w:p>
    <w:p w:rsidR="00DB2425" w:rsidRDefault="00DB2425" w:rsidP="00DB2425">
      <w:pPr>
        <w:tabs>
          <w:tab w:val="left" w:pos="3119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</w:t>
      </w:r>
      <w:r w:rsidRPr="009209C7"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медицини, професійних та інфекційних хвороб</w:t>
      </w:r>
    </w:p>
    <w:p w:rsidR="00DB2425" w:rsidRPr="0057586A" w:rsidRDefault="00DB2425" w:rsidP="00231B8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 w:bidi="ar-SA"/>
        </w:rPr>
      </w:pPr>
      <w:r w:rsidRPr="0057586A">
        <w:rPr>
          <w:rFonts w:ascii="Times New Roman" w:eastAsia="Times New Roman" w:hAnsi="Times New Roman" w:cs="Times New Roman"/>
          <w:sz w:val="28"/>
          <w:szCs w:val="24"/>
          <w:lang w:val="uk-UA" w:eastAsia="ru-RU" w:bidi="ar-SA"/>
        </w:rPr>
        <w:t>Гіпертензивнікризи: діагностика і лікування. Консенсус Асоціації</w:t>
      </w:r>
      <w:r w:rsidR="0057586A" w:rsidRPr="0057586A">
        <w:rPr>
          <w:rFonts w:ascii="Times New Roman" w:eastAsia="Times New Roman" w:hAnsi="Times New Roman" w:cs="Times New Roman"/>
          <w:sz w:val="28"/>
          <w:szCs w:val="24"/>
          <w:lang w:val="uk-UA" w:eastAsia="ru-RU" w:bidi="ar-SA"/>
        </w:rPr>
        <w:t xml:space="preserve"> </w:t>
      </w:r>
      <w:r w:rsidRPr="0057586A">
        <w:rPr>
          <w:rFonts w:ascii="Times New Roman" w:eastAsia="Times New Roman" w:hAnsi="Times New Roman" w:cs="Times New Roman"/>
          <w:sz w:val="28"/>
          <w:szCs w:val="24"/>
          <w:lang w:val="uk-UA" w:eastAsia="ru-RU" w:bidi="ar-SA"/>
        </w:rPr>
        <w:t>кардіологівУкраїни та Українськоїасоціаціїборотьби з інсультомУкраїнськийкардіологічний журнал 1/2012.</w:t>
      </w:r>
    </w:p>
    <w:p w:rsidR="00917C54" w:rsidRPr="00231B88" w:rsidRDefault="00917C54" w:rsidP="00231B8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</w:pP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Уніфікованийклінічний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протокол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екстреної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,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первинної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,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вторинної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(</w:t>
      </w:r>
      <w:proofErr w:type="spellStart"/>
      <w:proofErr w:type="gram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спец</w:t>
      </w:r>
      <w:proofErr w:type="gram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іалізованої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),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третинної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(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високоспеціалізованої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)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медичноїдопомоги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та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медичноїреабілітації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при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гострому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коронарному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синдромі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з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елевацією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сегменту ST. Наказ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Міністерстваохорониздоров’яУкраїнивід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02.07.2014 р. № 455.</w:t>
      </w:r>
    </w:p>
    <w:p w:rsidR="00917C54" w:rsidRPr="00231B88" w:rsidRDefault="00917C54" w:rsidP="00231B8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</w:pP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Жарінов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О.Й.,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Куць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В.О.,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Несукай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В.А., Вершигора А.В.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Основиелектрокардіографії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.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Видавництво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МС. —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Львів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. — 2012. — 130 с.</w:t>
      </w:r>
    </w:p>
    <w:p w:rsidR="00DB2425" w:rsidRPr="00231B88" w:rsidRDefault="00DB2425" w:rsidP="00231B8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</w:pP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Рекомендації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по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артеріальнійгіпертензії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2018 ESC/ESH.</w:t>
      </w:r>
    </w:p>
    <w:p w:rsidR="00F94AAE" w:rsidRPr="00231B88" w:rsidRDefault="00F94AAE" w:rsidP="00231B8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</w:pPr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Наказ МОЗ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Українивід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15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січня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2014 року № 34.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Уніфікованийклінічний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протокол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екстреноїмедичноїдопомоги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«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Раптовасерцева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смерть».</w:t>
      </w:r>
    </w:p>
    <w:p w:rsidR="00F94AAE" w:rsidRPr="00231B88" w:rsidRDefault="00F94AAE" w:rsidP="00231B8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</w:pP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Настанови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ESC 2014 р.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щододіагностики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та </w:t>
      </w:r>
      <w:proofErr w:type="spellStart"/>
      <w:proofErr w:type="gram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л</w:t>
      </w:r>
      <w:proofErr w:type="gram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ікуваннягостроїтромбоемболіїлегеневоїартерії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.</w:t>
      </w:r>
    </w:p>
    <w:p w:rsidR="00F94AAE" w:rsidRPr="00231B88" w:rsidRDefault="00F94AAE" w:rsidP="00231B8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</w:pP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Серцево-судиннізахворювання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.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Класифікації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,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стандартидіагностики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та </w:t>
      </w:r>
      <w:proofErr w:type="spellStart"/>
      <w:proofErr w:type="gram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л</w:t>
      </w:r>
      <w:proofErr w:type="gram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ікування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.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АсоціаціякардіологівУкраїни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, 2016.</w:t>
      </w:r>
    </w:p>
    <w:p w:rsidR="00F94AAE" w:rsidRPr="00231B88" w:rsidRDefault="00F94AAE" w:rsidP="00231B8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</w:pP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Рекомендації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по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застосовуваннюімплантованихприладів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.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РекомендаціїРобочоїгрупи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з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порушення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ритму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серцяАсоціаціїкардіологівУкраїни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, 2012р.</w:t>
      </w:r>
    </w:p>
    <w:p w:rsidR="00F94AAE" w:rsidRPr="00231B88" w:rsidRDefault="00F94AAE" w:rsidP="00231B8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</w:pP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Уніфікованийклінічний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протокол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наданняпервинної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,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екстреної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та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вторинноїмедичноїдопомоги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«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Артеріальнагіпертензія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» (2016р.),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lastRenderedPageBreak/>
        <w:t>Європейськоготовариства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з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гіпертензії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і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Європейськоготовариствакардіологів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(2018 ESH/ESC),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Американськоїасоціаціїсерця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, 2018 р. </w:t>
      </w:r>
    </w:p>
    <w:p w:rsidR="00F94AAE" w:rsidRPr="00231B88" w:rsidRDefault="00F94AAE" w:rsidP="00231B8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</w:pP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РекомендаціїЄвропейськоготовариствакардіологів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(ЕОК;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EuropeanSocietyofCardiology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, ESC)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з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діагностики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та </w:t>
      </w:r>
      <w:proofErr w:type="spellStart"/>
      <w:proofErr w:type="gram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л</w:t>
      </w:r>
      <w:proofErr w:type="gram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ікуваннягострої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і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хронічноїсерцевоїнедостатності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(СН), 2016 р.</w:t>
      </w:r>
    </w:p>
    <w:p w:rsidR="00F94AAE" w:rsidRPr="00231B88" w:rsidRDefault="00917C54" w:rsidP="00231B8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</w:pP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Електронний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документ «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Адаптованаклінічнанастанова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,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заснована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на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доказах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«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Артеріальнагіпертензія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,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ускладненийгіпертензивний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криз ГПМК за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ішемічним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типом», 2018.</w:t>
      </w:r>
    </w:p>
    <w:p w:rsidR="00245893" w:rsidRPr="00231B88" w:rsidRDefault="00245893" w:rsidP="00231B8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</w:pP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РекомендаціїУкраїнськоїасоціаціїкардіологів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з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лікуванняхронічноїсерцевоїнедостатності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у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дорослих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(перегляд 2016). 2016.</w:t>
      </w:r>
    </w:p>
    <w:p w:rsidR="00245893" w:rsidRPr="00231B88" w:rsidRDefault="00245893" w:rsidP="00231B8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</w:pPr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Наказ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Міністерстваохорониздоров’яУкраїни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02.03.2016 № 152 (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зізмінами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23.09.2016 № 994)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уніфікованийклінічний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протокол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первинної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,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вторинної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(</w:t>
      </w:r>
      <w:proofErr w:type="spellStart"/>
      <w:proofErr w:type="gram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спец</w:t>
      </w:r>
      <w:proofErr w:type="gram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іалізованої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) та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третинної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(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високоспеціалізованої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)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медичноїдопомогистабільнаішемічна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хвороба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серця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.</w:t>
      </w:r>
    </w:p>
    <w:p w:rsidR="00245893" w:rsidRPr="00231B88" w:rsidRDefault="00245893" w:rsidP="00231B8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</w:pPr>
      <w:proofErr w:type="spellStart"/>
      <w:proofErr w:type="gram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Електронний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документ «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Адаптованаклінічнанастанова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,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заснована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на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доказах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«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Стандартинаданнямедичноїдопомогихворим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з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ГКС без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елевації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ST (ІМ без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зубця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Q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і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нестабільнастенокардія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», 2018.</w:t>
      </w:r>
      <w:proofErr w:type="gramEnd"/>
    </w:p>
    <w:p w:rsidR="00245893" w:rsidRPr="00231B88" w:rsidRDefault="00245893" w:rsidP="00231B8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</w:pPr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Наказ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Міністерстваохорониздоров’яУкраїни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15.06.2016 № 597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Уніфікованийклінічний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протокол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первинної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,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вторинної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(</w:t>
      </w:r>
      <w:proofErr w:type="spellStart"/>
      <w:proofErr w:type="gram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спец</w:t>
      </w:r>
      <w:proofErr w:type="gram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іалізованої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) та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третинної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(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високоспеціалізованої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)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медичноїдопомоги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при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фібриляціїпередсердь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.</w:t>
      </w:r>
    </w:p>
    <w:p w:rsidR="00245893" w:rsidRPr="00231B88" w:rsidRDefault="00245893" w:rsidP="00231B8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</w:pP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Серцево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–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судиннізахворювання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.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Класифікація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,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стандартидіагностики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та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лікування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/ за ред. В. М. Коваленка, М. І.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Лутая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, Ю. М.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Сіренка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, О. С.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Сичова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– К.: МОРІОН, 2016. – 192 </w:t>
      </w:r>
      <w:proofErr w:type="gram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с</w:t>
      </w:r>
      <w:proofErr w:type="gram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.</w:t>
      </w:r>
    </w:p>
    <w:p w:rsidR="00DB2425" w:rsidRPr="00DB2425" w:rsidRDefault="00DB2425" w:rsidP="00231B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</w:pPr>
      <w:proofErr w:type="spellStart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Клінічніпротоколинаданнямедичноїдопомоги</w:t>
      </w:r>
      <w:proofErr w:type="spell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. Медицина </w:t>
      </w:r>
      <w:proofErr w:type="spellStart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невідкладнихстанів</w:t>
      </w:r>
      <w:proofErr w:type="spellEnd"/>
      <w:proofErr w:type="gramStart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:</w:t>
      </w:r>
      <w:proofErr w:type="gram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[</w:t>
      </w:r>
      <w:proofErr w:type="spellStart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зб</w:t>
      </w:r>
      <w:proofErr w:type="spell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. док.] / Департамент </w:t>
      </w:r>
      <w:proofErr w:type="spellStart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охорониздоров'явикон</w:t>
      </w:r>
      <w:proofErr w:type="spell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. органу </w:t>
      </w:r>
      <w:proofErr w:type="spellStart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Київ</w:t>
      </w:r>
      <w:proofErr w:type="spell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. </w:t>
      </w:r>
      <w:proofErr w:type="spellStart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міськради</w:t>
      </w:r>
      <w:proofErr w:type="spell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(</w:t>
      </w:r>
      <w:proofErr w:type="spellStart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Київ</w:t>
      </w:r>
      <w:proofErr w:type="spell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. </w:t>
      </w:r>
      <w:proofErr w:type="spellStart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міськдержадмін</w:t>
      </w:r>
      <w:proofErr w:type="spell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.), </w:t>
      </w:r>
      <w:proofErr w:type="spellStart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Київ</w:t>
      </w:r>
      <w:proofErr w:type="spell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. </w:t>
      </w:r>
      <w:proofErr w:type="spellStart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міськ</w:t>
      </w:r>
      <w:proofErr w:type="spell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. наук. </w:t>
      </w:r>
      <w:proofErr w:type="spellStart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інформ</w:t>
      </w:r>
      <w:proofErr w:type="gramStart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.-</w:t>
      </w:r>
      <w:proofErr w:type="gram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аналіт</w:t>
      </w:r>
      <w:proofErr w:type="spell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. центр мед. статистики ; [</w:t>
      </w:r>
      <w:proofErr w:type="spellStart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відп</w:t>
      </w:r>
      <w:proofErr w:type="spell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. ред. Т. В. </w:t>
      </w:r>
      <w:proofErr w:type="spellStart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Марухно</w:t>
      </w:r>
      <w:proofErr w:type="spell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]. - </w:t>
      </w:r>
      <w:proofErr w:type="spellStart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Київ</w:t>
      </w:r>
      <w:proofErr w:type="spell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: МНІАЦ </w:t>
      </w:r>
      <w:proofErr w:type="spellStart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мед</w:t>
      </w:r>
      <w:proofErr w:type="gramStart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.с</w:t>
      </w:r>
      <w:proofErr w:type="gram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татистики</w:t>
      </w:r>
      <w:proofErr w:type="spell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: </w:t>
      </w:r>
      <w:proofErr w:type="spellStart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Медінформ</w:t>
      </w:r>
      <w:proofErr w:type="spell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, 2015. - 273 с.</w:t>
      </w:r>
      <w:proofErr w:type="gramStart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:</w:t>
      </w:r>
      <w:proofErr w:type="gram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рис., табл. - (</w:t>
      </w:r>
      <w:proofErr w:type="spellStart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Нормативнідирективніправовідокументи</w:t>
      </w:r>
      <w:proofErr w:type="spell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) </w:t>
      </w:r>
    </w:p>
    <w:p w:rsidR="00DB2425" w:rsidRPr="00DB2425" w:rsidRDefault="00DB2425" w:rsidP="00231B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</w:pP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Уніфікованийклінічний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протокол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первинної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,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вторинної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(</w:t>
      </w:r>
      <w:proofErr w:type="spellStart"/>
      <w:proofErr w:type="gram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спец</w:t>
      </w:r>
      <w:proofErr w:type="gram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іалізованої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)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медичноїдопомогипри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ТЕЛА. Наказ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Міністерстваохорониздоров’я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15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січня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2014 року  № 34.</w:t>
      </w:r>
    </w:p>
    <w:p w:rsidR="00DB2425" w:rsidRPr="00DB2425" w:rsidRDefault="00DB2425" w:rsidP="00231B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</w:pP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Уніфікованийклінічний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протокол</w:t>
      </w:r>
      <w:r w:rsidRPr="00DB2425">
        <w:rPr>
          <w:rFonts w:ascii="Times New Roman" w:eastAsia="Calibri" w:hAnsi="Times New Roman" w:cs="Times New Roman"/>
          <w:sz w:val="28"/>
          <w:szCs w:val="24"/>
          <w:lang w:val="uk-UA" w:eastAsia="ru-RU" w:bidi="ar-SA"/>
        </w:rPr>
        <w:t xml:space="preserve"> екстреної,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первинної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,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вторинної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(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спеціалізованої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)</w:t>
      </w:r>
      <w:r w:rsidRPr="00DB2425">
        <w:rPr>
          <w:rFonts w:ascii="Times New Roman" w:eastAsia="Calibri" w:hAnsi="Times New Roman" w:cs="Times New Roman"/>
          <w:sz w:val="28"/>
          <w:szCs w:val="24"/>
          <w:lang w:val="uk-UA" w:eastAsia="ru-RU" w:bidi="ar-SA"/>
        </w:rPr>
        <w:t xml:space="preserve">,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val="uk-UA" w:eastAsia="ru-RU" w:bidi="ar-SA"/>
        </w:rPr>
        <w:t>третиної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val="uk-UA" w:eastAsia="ru-RU" w:bidi="ar-SA"/>
        </w:rPr>
        <w:t xml:space="preserve"> (високоспеціалізованої</w:t>
      </w:r>
      <w:proofErr w:type="gramStart"/>
      <w:r w:rsidRPr="00DB2425">
        <w:rPr>
          <w:rFonts w:ascii="Times New Roman" w:eastAsia="Calibri" w:hAnsi="Times New Roman" w:cs="Times New Roman"/>
          <w:sz w:val="28"/>
          <w:szCs w:val="24"/>
          <w:lang w:val="uk-UA" w:eastAsia="ru-RU" w:bidi="ar-SA"/>
        </w:rPr>
        <w:t>)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м</w:t>
      </w:r>
      <w:proofErr w:type="gram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едичноїдопомоги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val="uk-UA" w:eastAsia="ru-RU" w:bidi="ar-SA"/>
        </w:rPr>
        <w:t xml:space="preserve"> та медичної реабілітації</w:t>
      </w:r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при</w:t>
      </w:r>
      <w:r w:rsidRPr="00DB2425">
        <w:rPr>
          <w:rFonts w:ascii="Times New Roman" w:eastAsia="Calibri" w:hAnsi="Times New Roman" w:cs="Times New Roman"/>
          <w:sz w:val="28"/>
          <w:szCs w:val="24"/>
          <w:lang w:val="uk-UA" w:eastAsia="ru-RU" w:bidi="ar-SA"/>
        </w:rPr>
        <w:t xml:space="preserve"> гострому коронарному синдромі без елевації сегмента </w:t>
      </w:r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ST</w:t>
      </w:r>
      <w:r w:rsidRPr="00DB2425">
        <w:rPr>
          <w:rFonts w:ascii="Times New Roman" w:eastAsia="Times New Roman" w:hAnsi="Times New Roman" w:cs="Times New Roman"/>
          <w:bCs/>
          <w:sz w:val="28"/>
          <w:szCs w:val="24"/>
          <w:lang w:val="uk-UA" w:eastAsia="ru-RU" w:bidi="ar-SA"/>
        </w:rPr>
        <w:t xml:space="preserve">. </w:t>
      </w:r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Наказ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Міністерстваохорониздоров’я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val="uk-UA" w:eastAsia="ru-RU" w:bidi="ar-SA"/>
        </w:rPr>
        <w:t xml:space="preserve"> 3.03.2016 №164.</w:t>
      </w:r>
    </w:p>
    <w:p w:rsidR="00DB2425" w:rsidRPr="00DB2425" w:rsidRDefault="00DB2425" w:rsidP="00231B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ru-RU" w:bidi="ar-SA"/>
        </w:rPr>
      </w:pPr>
      <w:proofErr w:type="spell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Клінічнірекомендації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</w:t>
      </w:r>
      <w:proofErr w:type="spell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з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</w:t>
      </w:r>
      <w:proofErr w:type="spell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діагностикита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</w:t>
      </w:r>
      <w:proofErr w:type="spell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лікуваннягостроїсерцевоїнедостатності:оновлення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2014 року</w:t>
      </w:r>
      <w:r w:rsidRPr="00DB2425">
        <w:rPr>
          <w:rFonts w:ascii="Times New Roman" w:eastAsia="Times New Roman" w:hAnsi="Times New Roman" w:cs="Times New Roman"/>
          <w:bCs/>
          <w:sz w:val="28"/>
          <w:szCs w:val="24"/>
          <w:lang w:val="uk-UA" w:eastAsia="ru-RU" w:bidi="ar-SA"/>
        </w:rPr>
        <w:t>. Спільні рекомендації Асоціації кардіологів, Асоціації з невідкладної кардіології та Асоціації анестезіологів-реаніматологів України.</w:t>
      </w:r>
    </w:p>
    <w:p w:rsidR="00DB2425" w:rsidRPr="00DB2425" w:rsidRDefault="00DB2425" w:rsidP="00231B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ru-RU" w:bidi="ar-SA"/>
        </w:rPr>
      </w:pPr>
      <w:r w:rsidRPr="00DB2425">
        <w:rPr>
          <w:rFonts w:ascii="Times New Roman" w:eastAsia="Calibri" w:hAnsi="Times New Roman" w:cs="Times New Roman"/>
          <w:sz w:val="28"/>
          <w:szCs w:val="24"/>
          <w:lang w:val="uk-UA" w:eastAsia="ru-RU" w:bidi="ar-SA"/>
        </w:rPr>
        <w:t xml:space="preserve">Уніфікований клінічний протокол екстреної, первинної, вторинної </w:t>
      </w:r>
      <w:r w:rsidRPr="00DB2425">
        <w:rPr>
          <w:rFonts w:ascii="Times New Roman" w:eastAsia="Calibri" w:hAnsi="Times New Roman" w:cs="Times New Roman"/>
          <w:sz w:val="28"/>
          <w:szCs w:val="24"/>
          <w:lang w:val="uk-UA" w:eastAsia="ru-RU" w:bidi="ar-SA"/>
        </w:rPr>
        <w:lastRenderedPageBreak/>
        <w:t xml:space="preserve">(спеціалізованої),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val="uk-UA" w:eastAsia="ru-RU" w:bidi="ar-SA"/>
        </w:rPr>
        <w:t>третиної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val="uk-UA" w:eastAsia="ru-RU" w:bidi="ar-SA"/>
        </w:rPr>
        <w:t xml:space="preserve"> (високоспеціалізованої) медичної допомоги при медикаментозній алергії, включаючи анафілаксію. Наказ Міністерства охорони здоров’я України 30.12.2015 № 916.</w:t>
      </w:r>
    </w:p>
    <w:p w:rsidR="00DB2425" w:rsidRPr="00DB2425" w:rsidRDefault="00DB2425" w:rsidP="00231B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</w:pPr>
      <w:r w:rsidRPr="00DB2425">
        <w:rPr>
          <w:rFonts w:ascii="Times New Roman" w:eastAsia="Calibri" w:hAnsi="Times New Roman" w:cs="Times New Roman"/>
          <w:sz w:val="28"/>
          <w:szCs w:val="24"/>
          <w:lang w:val="uk-UA" w:eastAsia="ru-RU" w:bidi="ar-SA"/>
        </w:rPr>
        <w:t xml:space="preserve">Уніфікований клінічний протокол первинної і вторинної (спеціалізованої) медичної допомоги при артеріальній гіпертензії. </w:t>
      </w:r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Наказ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Міністерстваохорониздоров'я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24.05.2012 № 384. </w:t>
      </w:r>
    </w:p>
    <w:p w:rsidR="00DB2425" w:rsidRPr="00DB2425" w:rsidRDefault="00DB2425" w:rsidP="00231B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</w:pP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Уніфікованийклінічний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протокол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первинної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і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вторинної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(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спеціалізованої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)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медичноїдопомоги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val="uk-UA" w:eastAsia="ru-RU" w:bidi="ar-SA"/>
        </w:rPr>
        <w:t>: профілактика серцево-судинних захворювань</w:t>
      </w:r>
      <w:proofErr w:type="gramStart"/>
      <w:r w:rsidRPr="00DB2425">
        <w:rPr>
          <w:rFonts w:ascii="Times New Roman" w:eastAsia="Calibri" w:hAnsi="Times New Roman" w:cs="Times New Roman"/>
          <w:sz w:val="28"/>
          <w:szCs w:val="24"/>
          <w:lang w:val="uk-UA" w:eastAsia="ru-RU" w:bidi="ar-SA"/>
        </w:rPr>
        <w:t>.</w:t>
      </w:r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Н</w:t>
      </w:r>
      <w:proofErr w:type="gram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аказ </w:t>
      </w:r>
      <w:proofErr w:type="spell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Міністерстваохорониздоров'яУкраїни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13.06.2016 №564</w:t>
      </w:r>
    </w:p>
    <w:p w:rsidR="00DB2425" w:rsidRPr="00DB2425" w:rsidRDefault="00DB2425" w:rsidP="00231B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</w:pPr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Наказ </w:t>
      </w:r>
      <w:proofErr w:type="spell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Міністерстваохорониздоров’яУкраїни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15.06.2016 №597 </w:t>
      </w:r>
      <w:proofErr w:type="spell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Уніфікованийклінічний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протокол </w:t>
      </w:r>
      <w:proofErr w:type="spell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первинної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, </w:t>
      </w:r>
      <w:proofErr w:type="spell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вторинної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(</w:t>
      </w:r>
      <w:proofErr w:type="spellStart"/>
      <w:proofErr w:type="gram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спец</w:t>
      </w:r>
      <w:proofErr w:type="gram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іалізованої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) та </w:t>
      </w:r>
      <w:proofErr w:type="spell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третинної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(</w:t>
      </w:r>
      <w:proofErr w:type="spell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високоспеціалізованої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) </w:t>
      </w:r>
      <w:proofErr w:type="spell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медичноїдопомоги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при </w:t>
      </w:r>
      <w:proofErr w:type="spell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фібриляціїпередсердь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.</w:t>
      </w:r>
    </w:p>
    <w:p w:rsidR="00DB2425" w:rsidRPr="00DB2425" w:rsidRDefault="00DB2425" w:rsidP="00231B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</w:pPr>
      <w:proofErr w:type="spell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Діагностика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та </w:t>
      </w:r>
      <w:proofErr w:type="spellStart"/>
      <w:proofErr w:type="gram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л</w:t>
      </w:r>
      <w:proofErr w:type="gram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ікуванняфібриляціїпередсердь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. </w:t>
      </w:r>
      <w:proofErr w:type="spell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РекомендаціїРобочоїрупи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</w:t>
      </w:r>
      <w:proofErr w:type="spell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з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</w:t>
      </w:r>
      <w:proofErr w:type="spell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порушень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ритму </w:t>
      </w:r>
      <w:proofErr w:type="spell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серцяАсоціаціїкардіологівУкраїни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. </w:t>
      </w:r>
      <w:proofErr w:type="gram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-</w:t>
      </w:r>
      <w:proofErr w:type="spell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К</w:t>
      </w:r>
      <w:proofErr w:type="gram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иїв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, 2014. - 167с.</w:t>
      </w:r>
    </w:p>
    <w:p w:rsidR="00DB2425" w:rsidRPr="00DB2425" w:rsidRDefault="00DB2425" w:rsidP="00231B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</w:pP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Уніфікованийклінічний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протокол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екстренної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,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первинної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,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вторинної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(</w:t>
      </w:r>
      <w:proofErr w:type="spellStart"/>
      <w:proofErr w:type="gram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спец</w:t>
      </w:r>
      <w:proofErr w:type="gram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іалізованої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) та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третинної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(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високоспеціалізованої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)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медичноїдопомоги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та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медичноїреабілітації</w:t>
      </w:r>
      <w:proofErr w:type="spell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при </w:t>
      </w:r>
      <w:proofErr w:type="spellStart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гостромукоронарномусиндромі</w:t>
      </w:r>
      <w:proofErr w:type="spell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</w:t>
      </w:r>
      <w:proofErr w:type="spellStart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з</w:t>
      </w:r>
      <w:proofErr w:type="spell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</w:t>
      </w:r>
      <w:proofErr w:type="spellStart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елевацією</w:t>
      </w:r>
      <w:proofErr w:type="spell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сегмента</w:t>
      </w:r>
      <w:r w:rsidRPr="00DB2425">
        <w:rPr>
          <w:rFonts w:ascii="Times New Roman" w:eastAsia="Calibri" w:hAnsi="Times New Roman" w:cs="Times New Roman"/>
          <w:caps/>
          <w:sz w:val="28"/>
          <w:szCs w:val="24"/>
          <w:lang w:eastAsia="ru-RU" w:bidi="ar-SA"/>
        </w:rPr>
        <w:t xml:space="preserve"> ST. </w:t>
      </w:r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Наказ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Міністерстваохорониздоров</w:t>
      </w:r>
      <w:proofErr w:type="spellEnd"/>
      <w:proofErr w:type="gram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"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я</w:t>
      </w:r>
      <w:proofErr w:type="gram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Українивід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02.07.2014 за № 455.</w:t>
      </w:r>
    </w:p>
    <w:p w:rsidR="00DB2425" w:rsidRPr="00DB2425" w:rsidRDefault="00DB2425" w:rsidP="00231B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</w:pP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РекомендаціїАсоціаціїкардіологівУкраїнищодолікуванняпацієнтів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з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гостримкоронарним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синдромом без </w:t>
      </w:r>
      <w:proofErr w:type="spellStart"/>
      <w:proofErr w:type="gram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ст</w:t>
      </w:r>
      <w:proofErr w:type="gram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ійкоїелевації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сегмента ST //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Українськийкардіологічний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журнал.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Додаток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№2, 2013. - 50 с.</w:t>
      </w:r>
    </w:p>
    <w:p w:rsidR="00DB2425" w:rsidRPr="00DB2425" w:rsidRDefault="00DB2425" w:rsidP="00231B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</w:pPr>
      <w:proofErr w:type="spell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Уніфікованийклінічний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протокол </w:t>
      </w:r>
      <w:proofErr w:type="spell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первинної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, </w:t>
      </w:r>
      <w:proofErr w:type="spell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вторинної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(</w:t>
      </w:r>
      <w:proofErr w:type="spellStart"/>
      <w:proofErr w:type="gram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спец</w:t>
      </w:r>
      <w:proofErr w:type="gram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іалізованої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) та </w:t>
      </w:r>
      <w:proofErr w:type="spell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третинної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(</w:t>
      </w:r>
      <w:proofErr w:type="spell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високоспеціалізованої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) </w:t>
      </w:r>
      <w:proofErr w:type="spell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медичноїдопомоги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при </w:t>
      </w:r>
      <w:proofErr w:type="spell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стабільнійішемічнійхворобісерця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. Наказ </w:t>
      </w:r>
      <w:proofErr w:type="spellStart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Міністерстваохорониздоров'я</w:t>
      </w:r>
      <w:proofErr w:type="spellEnd"/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2.03.2016 № 152.       </w:t>
      </w:r>
    </w:p>
    <w:p w:rsidR="00DB2425" w:rsidRPr="00231B88" w:rsidRDefault="00DB2425" w:rsidP="00231B8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</w:pP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Національнийпідручник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з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ревматолог</w:t>
      </w:r>
      <w:proofErr w:type="gram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ії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/ З</w:t>
      </w:r>
      <w:proofErr w:type="gram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а ред. В.М. Коваленка, Н.М.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Шуби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. – К.: МОРІОН, 2013. – 672 с. </w:t>
      </w:r>
    </w:p>
    <w:p w:rsidR="00245893" w:rsidRPr="00231B88" w:rsidRDefault="00245893" w:rsidP="00231B8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</w:pP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Електронний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документ «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Адаптованаклінічнанастанова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,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заснована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на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доказах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«Подагра»,  2015</w:t>
      </w:r>
    </w:p>
    <w:p w:rsidR="00F94AAE" w:rsidRPr="00231B88" w:rsidRDefault="00F94AAE" w:rsidP="00231B8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</w:pP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Електронний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документ «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Адаптованаклінічнанастанова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,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заснована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на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доказах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«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Остеоартроз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», 2016.</w:t>
      </w:r>
    </w:p>
    <w:p w:rsidR="00245893" w:rsidRPr="00231B88" w:rsidRDefault="00245893" w:rsidP="00231B8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</w:pP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Уніфікованийклінічний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протокол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медичноїдопомогипацієнтамізревматоїдним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артритом № 51 </w:t>
      </w:r>
      <w:proofErr w:type="spellStart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від</w:t>
      </w:r>
      <w:proofErr w:type="spellEnd"/>
      <w:r w:rsidRPr="00231B88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2013.</w:t>
      </w:r>
    </w:p>
    <w:p w:rsidR="00DB2425" w:rsidRPr="00231B88" w:rsidRDefault="00DB2425" w:rsidP="00231B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</w:pPr>
      <w:r w:rsidRPr="00DB2425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Гастроэнтерология. Национальное руководство. / Под ред. </w:t>
      </w:r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В.Т. Ивашкина, Т.Л. Лапиной. </w:t>
      </w:r>
      <w:proofErr w:type="gramStart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-Г</w:t>
      </w:r>
      <w:proofErr w:type="gram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ЭОТАР-Медиа. – 2013. – 704 с. </w:t>
      </w:r>
    </w:p>
    <w:p w:rsidR="00DB2425" w:rsidRPr="00DB2425" w:rsidRDefault="00DB2425" w:rsidP="00231B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</w:pP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Уніфікованийклінічний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протокол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первинної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і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вторинної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(</w:t>
      </w:r>
      <w:proofErr w:type="spellStart"/>
      <w:proofErr w:type="gram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спец</w:t>
      </w:r>
      <w:proofErr w:type="gram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іалізованої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)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медичноїдопомоги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при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диспепсії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. Наказ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Міністерстваохорониздоров'я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03.08.2012 № 600.</w:t>
      </w:r>
    </w:p>
    <w:p w:rsidR="00DB2425" w:rsidRPr="00DB2425" w:rsidRDefault="00DB2425" w:rsidP="00231B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</w:pP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Уніфікованийклінічний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протокол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первинної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,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вторинної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(</w:t>
      </w:r>
      <w:proofErr w:type="spellStart"/>
      <w:proofErr w:type="gram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спец</w:t>
      </w:r>
      <w:proofErr w:type="gram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іалізованої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)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медичноїдопомоги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при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гастроезофагеальнійрефлюкснійхворобі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. Наказ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Міністерстваохорониздоров’яУкраїнивід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31.10.2013 р. № 943.</w:t>
      </w:r>
    </w:p>
    <w:p w:rsidR="00DB2425" w:rsidRPr="00DB2425" w:rsidRDefault="00DB2425" w:rsidP="00231B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</w:pP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lastRenderedPageBreak/>
        <w:t>Уніфікованийклінічний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протокол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первинної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і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вторинної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(</w:t>
      </w:r>
      <w:proofErr w:type="spellStart"/>
      <w:proofErr w:type="gram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спец</w:t>
      </w:r>
      <w:proofErr w:type="gram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іалізованої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)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медичноїдопомоги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при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пептичнійвиразцішлунка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та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дванадцятипалої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кишки у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дорослих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.</w:t>
      </w:r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Наказ </w:t>
      </w:r>
      <w:proofErr w:type="spellStart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Міністерстваохорониздоров’яУкраїни</w:t>
      </w:r>
      <w:proofErr w:type="spell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03.09.2014 № 613. </w:t>
      </w:r>
    </w:p>
    <w:p w:rsidR="00DB2425" w:rsidRPr="00231B88" w:rsidRDefault="00DB2425" w:rsidP="00231B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</w:pP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Уніфікованийклінічний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протокол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екстренної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,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первинної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,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вторинної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(</w:t>
      </w:r>
      <w:proofErr w:type="spellStart"/>
      <w:proofErr w:type="gram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спец</w:t>
      </w:r>
      <w:proofErr w:type="gram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іалізованої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) та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третинної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(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високоспеціалізованої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)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медичноїдопомоги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та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медичноїреабілітації</w:t>
      </w:r>
      <w:proofErr w:type="spell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 xml:space="preserve"> при </w:t>
      </w:r>
      <w:proofErr w:type="spellStart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хронічномупанкреатиті</w:t>
      </w:r>
      <w:proofErr w:type="spellEnd"/>
      <w:r w:rsidRPr="00DB2425"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  <w:t>.</w:t>
      </w:r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Наказ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>Міністерстваохорониздоров'яУкраїнивід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4"/>
          <w:lang w:eastAsia="ru-RU" w:bidi="ar-SA"/>
        </w:rPr>
        <w:t xml:space="preserve"> 10.09.2014  № 638.</w:t>
      </w:r>
    </w:p>
    <w:p w:rsidR="00917C54" w:rsidRPr="00231B88" w:rsidRDefault="00917C54" w:rsidP="00231B8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</w:pPr>
      <w:proofErr w:type="spellStart"/>
      <w:proofErr w:type="gram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Електронний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документ «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уніфікованийклінічний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протокол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первинної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,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вторинної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(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спеціалізованої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)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медичноїдопомоги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«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Пептичнавиразкашлунка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та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дванадцятипалої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кишки у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дорослих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» – Наказ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Міністерстваохорониздоров’яУкраїнивід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03.09.2014 № 613;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Уніфікованийклінічний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протокол 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первинної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,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вторинної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(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спеціалізованої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) та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третинної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(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високоспеціалізованої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)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медичноїдопомоги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«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Шлунково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–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кишковікровотечі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» - проект 2016. </w:t>
      </w:r>
      <w:proofErr w:type="gramEnd"/>
    </w:p>
    <w:p w:rsidR="00F94AAE" w:rsidRPr="00DB2425" w:rsidRDefault="00F94AAE" w:rsidP="00231B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</w:pP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Електронний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документ: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Адаптованаклінічнанастанова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,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заснована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на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доказах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.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Уніфікований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протокол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наданнямедичноїдопомогидорослимхворим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на синдром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подразненого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кишечника.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Римськікритерії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, 2016.</w:t>
      </w:r>
    </w:p>
    <w:p w:rsidR="00DB2425" w:rsidRPr="00DB2425" w:rsidRDefault="00DB2425" w:rsidP="00231B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</w:pPr>
      <w:r w:rsidRPr="00DB2425">
        <w:rPr>
          <w:rFonts w:ascii="Times New Roman" w:eastAsia="Calibri" w:hAnsi="Times New Roman" w:cs="Times New Roman"/>
          <w:bCs/>
          <w:sz w:val="28"/>
          <w:szCs w:val="24"/>
          <w:shd w:val="clear" w:color="auto" w:fill="FFFFFF"/>
          <w:lang w:eastAsia="ru-RU" w:bidi="ar-SA"/>
        </w:rPr>
        <w:t xml:space="preserve">Наказ МОЗ </w:t>
      </w:r>
      <w:proofErr w:type="spellStart"/>
      <w:r w:rsidRPr="00DB2425">
        <w:rPr>
          <w:rFonts w:ascii="Times New Roman" w:eastAsia="Calibri" w:hAnsi="Times New Roman" w:cs="Times New Roman"/>
          <w:bCs/>
          <w:sz w:val="28"/>
          <w:szCs w:val="24"/>
          <w:shd w:val="clear" w:color="auto" w:fill="FFFFFF"/>
          <w:lang w:eastAsia="ru-RU" w:bidi="ar-SA"/>
        </w:rPr>
        <w:t>України</w:t>
      </w:r>
      <w:proofErr w:type="spellEnd"/>
      <w:r w:rsidRPr="00DB2425">
        <w:rPr>
          <w:rFonts w:ascii="Times New Roman" w:eastAsia="Calibri" w:hAnsi="Times New Roman" w:cs="Times New Roman"/>
          <w:bCs/>
          <w:sz w:val="28"/>
          <w:szCs w:val="24"/>
          <w:shd w:val="clear" w:color="auto" w:fill="FFFFFF"/>
          <w:lang w:eastAsia="ru-RU" w:bidi="ar-SA"/>
        </w:rPr>
        <w:t xml:space="preserve"> № 555 </w:t>
      </w:r>
      <w:proofErr w:type="spellStart"/>
      <w:r w:rsidRPr="00DB2425">
        <w:rPr>
          <w:rFonts w:ascii="Times New Roman" w:eastAsia="Calibri" w:hAnsi="Times New Roman" w:cs="Times New Roman"/>
          <w:bCs/>
          <w:sz w:val="28"/>
          <w:szCs w:val="24"/>
          <w:shd w:val="clear" w:color="auto" w:fill="FFFFFF"/>
          <w:lang w:eastAsia="ru-RU" w:bidi="ar-SA"/>
        </w:rPr>
        <w:t>від</w:t>
      </w:r>
      <w:proofErr w:type="spellEnd"/>
      <w:r w:rsidRPr="00DB2425">
        <w:rPr>
          <w:rFonts w:ascii="Times New Roman" w:eastAsia="Calibri" w:hAnsi="Times New Roman" w:cs="Times New Roman"/>
          <w:bCs/>
          <w:sz w:val="28"/>
          <w:szCs w:val="24"/>
          <w:shd w:val="clear" w:color="auto" w:fill="FFFFFF"/>
          <w:lang w:eastAsia="ru-RU" w:bidi="ar-SA"/>
        </w:rPr>
        <w:t xml:space="preserve"> 27.06.2013 "Про </w:t>
      </w:r>
      <w:proofErr w:type="spellStart"/>
      <w:r w:rsidRPr="00DB2425">
        <w:rPr>
          <w:rFonts w:ascii="Times New Roman" w:eastAsia="Calibri" w:hAnsi="Times New Roman" w:cs="Times New Roman"/>
          <w:bCs/>
          <w:sz w:val="28"/>
          <w:szCs w:val="24"/>
          <w:shd w:val="clear" w:color="auto" w:fill="FFFFFF"/>
          <w:lang w:eastAsia="ru-RU" w:bidi="ar-SA"/>
        </w:rPr>
        <w:t>затвердженнястандартизаціїмедичноїдопомоги</w:t>
      </w:r>
      <w:proofErr w:type="spellEnd"/>
      <w:r w:rsidRPr="00DB2425">
        <w:rPr>
          <w:rFonts w:ascii="Times New Roman" w:eastAsia="Calibri" w:hAnsi="Times New Roman" w:cs="Times New Roman"/>
          <w:bCs/>
          <w:sz w:val="28"/>
          <w:szCs w:val="24"/>
          <w:shd w:val="clear" w:color="auto" w:fill="FFFFFF"/>
          <w:lang w:eastAsia="ru-RU" w:bidi="ar-SA"/>
        </w:rPr>
        <w:t xml:space="preserve"> при ХОЗЛ".</w:t>
      </w:r>
    </w:p>
    <w:p w:rsidR="00DB2425" w:rsidRPr="00DB2425" w:rsidRDefault="00DB2425" w:rsidP="00231B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</w:pPr>
      <w:r w:rsidRPr="00DB2425">
        <w:rPr>
          <w:rFonts w:ascii="Times New Roman" w:eastAsia="Calibri" w:hAnsi="Times New Roman" w:cs="Times New Roman"/>
          <w:bCs/>
          <w:sz w:val="28"/>
          <w:szCs w:val="24"/>
          <w:shd w:val="clear" w:color="auto" w:fill="FFFFFF"/>
          <w:lang w:eastAsia="ru-RU" w:bidi="ar-SA"/>
        </w:rPr>
        <w:t xml:space="preserve">Наказ МОЗ </w:t>
      </w:r>
      <w:proofErr w:type="spellStart"/>
      <w:r w:rsidRPr="00DB2425">
        <w:rPr>
          <w:rFonts w:ascii="Times New Roman" w:eastAsia="Calibri" w:hAnsi="Times New Roman" w:cs="Times New Roman"/>
          <w:bCs/>
          <w:sz w:val="28"/>
          <w:szCs w:val="24"/>
          <w:shd w:val="clear" w:color="auto" w:fill="FFFFFF"/>
          <w:lang w:eastAsia="ru-RU" w:bidi="ar-SA"/>
        </w:rPr>
        <w:t>України</w:t>
      </w:r>
      <w:proofErr w:type="spellEnd"/>
      <w:r w:rsidRPr="00DB2425">
        <w:rPr>
          <w:rFonts w:ascii="Times New Roman" w:eastAsia="Calibri" w:hAnsi="Times New Roman" w:cs="Times New Roman"/>
          <w:bCs/>
          <w:sz w:val="28"/>
          <w:szCs w:val="24"/>
          <w:shd w:val="clear" w:color="auto" w:fill="FFFFFF"/>
          <w:lang w:eastAsia="ru-RU" w:bidi="ar-SA"/>
        </w:rPr>
        <w:t xml:space="preserve"> № 868 </w:t>
      </w:r>
      <w:proofErr w:type="spellStart"/>
      <w:r w:rsidRPr="00DB2425">
        <w:rPr>
          <w:rFonts w:ascii="Times New Roman" w:eastAsia="Calibri" w:hAnsi="Times New Roman" w:cs="Times New Roman"/>
          <w:bCs/>
          <w:sz w:val="28"/>
          <w:szCs w:val="24"/>
          <w:shd w:val="clear" w:color="auto" w:fill="FFFFFF"/>
          <w:lang w:eastAsia="ru-RU" w:bidi="ar-SA"/>
        </w:rPr>
        <w:t>від</w:t>
      </w:r>
      <w:proofErr w:type="spellEnd"/>
      <w:r w:rsidRPr="00DB2425">
        <w:rPr>
          <w:rFonts w:ascii="Times New Roman" w:eastAsia="Calibri" w:hAnsi="Times New Roman" w:cs="Times New Roman"/>
          <w:bCs/>
          <w:sz w:val="28"/>
          <w:szCs w:val="24"/>
          <w:shd w:val="clear" w:color="auto" w:fill="FFFFFF"/>
          <w:lang w:eastAsia="ru-RU" w:bidi="ar-SA"/>
        </w:rPr>
        <w:t xml:space="preserve"> 08.10.2013 "Про </w:t>
      </w:r>
      <w:proofErr w:type="spellStart"/>
      <w:r w:rsidRPr="00DB2425">
        <w:rPr>
          <w:rFonts w:ascii="Times New Roman" w:eastAsia="Calibri" w:hAnsi="Times New Roman" w:cs="Times New Roman"/>
          <w:bCs/>
          <w:sz w:val="28"/>
          <w:szCs w:val="24"/>
          <w:shd w:val="clear" w:color="auto" w:fill="FFFFFF"/>
          <w:lang w:eastAsia="ru-RU" w:bidi="ar-SA"/>
        </w:rPr>
        <w:t>затвердженнястандартизаціїмедичноїдопомогиприбронхіальнійастмі</w:t>
      </w:r>
      <w:proofErr w:type="spellEnd"/>
      <w:r w:rsidRPr="00DB2425">
        <w:rPr>
          <w:rFonts w:ascii="Times New Roman" w:eastAsia="Calibri" w:hAnsi="Times New Roman" w:cs="Times New Roman"/>
          <w:bCs/>
          <w:sz w:val="28"/>
          <w:szCs w:val="24"/>
          <w:shd w:val="clear" w:color="auto" w:fill="FFFFFF"/>
          <w:lang w:eastAsia="ru-RU" w:bidi="ar-SA"/>
        </w:rPr>
        <w:t>.</w:t>
      </w:r>
    </w:p>
    <w:p w:rsidR="00DB2425" w:rsidRPr="00231B88" w:rsidRDefault="00DB2425" w:rsidP="00231B8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</w:pP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Електронний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документ: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Адаптованаклінічнанастанова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,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заснована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на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доказах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.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Уніфікований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протокол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наданнямедичноїдопомогидорослимхворим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на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негоспітальнупневмонію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.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Негоспітальнапневмонія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у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дорослихосіб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: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етіологія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, патогенез,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класифікація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,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діагностика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,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антибактеріальнатерапія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та </w:t>
      </w:r>
      <w:proofErr w:type="spellStart"/>
      <w:proofErr w:type="gram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проф</w:t>
      </w:r>
      <w:proofErr w:type="gram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ілактика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.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Виданняофіційне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,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Київ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,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Національнаакадеміямедичних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наук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України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, 2016.</w:t>
      </w:r>
    </w:p>
    <w:p w:rsidR="00F94AAE" w:rsidRPr="00231B88" w:rsidRDefault="00F94AAE" w:rsidP="00231B8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</w:pP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Нормативнідокументи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(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затвердженічирекомендовані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МОЗ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України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):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Ендокринологія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: </w:t>
      </w:r>
      <w:proofErr w:type="spellStart"/>
      <w:proofErr w:type="gram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п</w:t>
      </w:r>
      <w:proofErr w:type="gram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ідручник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(П.М.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Боднар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, Г.П.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Михальчишин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, Ю.І.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Комісаренко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та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ін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.) За ред.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професора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П.М.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Боднара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, - Вид. 4,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оновлене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та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доповнене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. –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Вінниця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. Нова Книга, 2017. – 456с.</w:t>
      </w:r>
    </w:p>
    <w:p w:rsidR="00DB2425" w:rsidRPr="00DB2425" w:rsidRDefault="00DB2425" w:rsidP="00231B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</w:pP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Електронний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документ «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Адаптованаклінічнанастанова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,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заснована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на 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доказах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 xml:space="preserve"> «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Хронічнахворобанирок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», «</w:t>
      </w:r>
      <w:proofErr w:type="spellStart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Артеріальнагіпертензія</w:t>
      </w:r>
      <w:proofErr w:type="spellEnd"/>
      <w:r w:rsidRPr="00231B88">
        <w:rPr>
          <w:rFonts w:ascii="Times New Roman" w:eastAsia="Times New Roman" w:hAnsi="Times New Roman" w:cs="Times New Roman"/>
          <w:bCs/>
          <w:sz w:val="28"/>
          <w:szCs w:val="24"/>
          <w:lang w:eastAsia="ru-RU" w:bidi="ar-SA"/>
        </w:rPr>
        <w:t>», 2018</w:t>
      </w:r>
    </w:p>
    <w:p w:rsidR="00DB2425" w:rsidRPr="00DB2425" w:rsidRDefault="00DB2425" w:rsidP="00231B88">
      <w:pPr>
        <w:numPr>
          <w:ilvl w:val="0"/>
          <w:numId w:val="1"/>
        </w:numPr>
        <w:shd w:val="clear" w:color="auto" w:fill="FFFFFF"/>
        <w:spacing w:after="0" w:line="240" w:lineRule="auto"/>
        <w:ind w:right="10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</w:pPr>
      <w:r w:rsidRPr="00DB2425">
        <w:rPr>
          <w:rFonts w:ascii="Times New Roman" w:eastAsia="Times New Roman" w:hAnsi="Times New Roman" w:cs="Times New Roman"/>
          <w:bCs/>
          <w:sz w:val="28"/>
          <w:szCs w:val="28"/>
          <w:lang w:val="uk-UA" w:eastAsia="ru-RU" w:bidi="ar-SA"/>
        </w:rPr>
        <w:t>Наказ МОЗ України № 647 від 30.06.2010 "Про затвердження клінічних протоколів надання медичної допомоги хворим зі спеціальності "Гематологія".</w:t>
      </w:r>
    </w:p>
    <w:p w:rsidR="00DB2425" w:rsidRPr="00231B88" w:rsidRDefault="00DB2425" w:rsidP="00231B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</w:pPr>
      <w:r w:rsidRPr="00DB2425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Наказ МОЗ України від 02.11.2015 № 709 «Про затвердження та впровадження </w:t>
      </w:r>
      <w:proofErr w:type="spellStart"/>
      <w:r w:rsidRPr="00DB2425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медико-технологічних</w:t>
      </w:r>
      <w:proofErr w:type="spellEnd"/>
      <w:r w:rsidRPr="00DB2425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 документів зі стандартизації медичної допомоги при залізодефіцитній анемії». Уніфікований клінічний протокол первинної та вторинної (спеціалізованої) медичної допомоги «Залізодефіцитна анемія».</w:t>
      </w:r>
    </w:p>
    <w:p w:rsidR="00F94AAE" w:rsidRPr="00231B88" w:rsidRDefault="00F94AAE" w:rsidP="00231B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</w:pPr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lastRenderedPageBreak/>
        <w:t>Ткачишин B.C. Професійні хвороби. [Текст] / В.С.Ткачишин. - К.: ДП “Інформаційно-аналітичне агентство”, 2011. - 895 с.</w:t>
      </w:r>
    </w:p>
    <w:p w:rsidR="00F94AAE" w:rsidRPr="00231B88" w:rsidRDefault="00F94AAE" w:rsidP="00231B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</w:pPr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2. Маленький В.П. Професійні хвороби. [Текст] / В.П. Маленький. – Вінниця: Нова книга, 2005. – 336 с.</w:t>
      </w:r>
    </w:p>
    <w:p w:rsidR="00F94AAE" w:rsidRPr="00231B88" w:rsidRDefault="00F94AAE" w:rsidP="00231B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</w:pPr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3. Костюк І.Ф., 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Капустник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 В.А. Професійні хвороби: 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Підручник.-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 К.: Здоров'я, 2011.- 636 с.</w:t>
      </w:r>
    </w:p>
    <w:p w:rsidR="00F94AAE" w:rsidRPr="00231B88" w:rsidRDefault="00F94AAE" w:rsidP="00231B8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</w:pPr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Наказ МОЗ України № 897 від 20.10.2010 «Про затвердження клінічних протоколів надання медичної допомоги при гострих отруєннях» // file:///C:/Documents%20and%20Settings/%D0%90%D0%B4%D0%BC%D0%B8%D0%BD%D0%B8%D1%81%D1%82%D1%80%D0%B0%D1%82%D0%BE%D1%80/%D0%9C%D0%BE%D0%B8%20%D0%B4%D0%BE%D0%BA%D1%83%D0%BC%D0%B5%D0%BD%D1%82%D1%8B/Downloads/2014_34_07_YKPMD.pdf</w:t>
      </w:r>
    </w:p>
    <w:p w:rsidR="00F94AAE" w:rsidRPr="00231B88" w:rsidRDefault="00F94AAE" w:rsidP="00231B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</w:pPr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Наказ МОЗ України № 620 від 4.09.2014 року "Уніфікований клінічний протокол первинної, вторинної (спеціалізованої) та третинної (високоспеціалізованої) медичної допомоги дорослим" «Туберкульоз»</w:t>
      </w:r>
    </w:p>
    <w:p w:rsidR="00F94AAE" w:rsidRPr="00231B88" w:rsidRDefault="00F94AAE" w:rsidP="00231B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</w:pPr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Підручник «Фтизіатрія» під редакцією проф. В.І.Петренко, Київ. «Медицина». 2016 р.</w:t>
      </w:r>
    </w:p>
    <w:p w:rsidR="00F94AAE" w:rsidRPr="00231B88" w:rsidRDefault="00917C54" w:rsidP="00231B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</w:pPr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Клінічна фармакологія. Підручник для студентів та лікарів / [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Абдулаєва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 Ф. М., Бичкова О. Ю., Бондаренко І. О. та ін.]; за загальною редакцією М. І. 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Яблучанського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 та В. М. Савченка. – Х. : ХНУ імені В. Н. 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Каразіна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, 2011. – 405 с.</w:t>
      </w:r>
    </w:p>
    <w:p w:rsidR="00917C54" w:rsidRPr="00231B88" w:rsidRDefault="00917C54" w:rsidP="00231B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</w:pP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Факш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 ВА, редактор. 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ЛабораторныйсправочникСинэво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. 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Киев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: 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Доктор-Медиа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; 2015. 870 с.</w:t>
      </w:r>
    </w:p>
    <w:p w:rsidR="00917C54" w:rsidRPr="00231B88" w:rsidRDefault="00917C54" w:rsidP="00231B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</w:pP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Факш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 ВА, редактор. 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ЛабораторныйсправочникСинэво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. 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Киев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: 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Доктор-Медиа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; 2015. с. 575-577.</w:t>
      </w:r>
    </w:p>
    <w:p w:rsidR="00917C54" w:rsidRPr="00231B88" w:rsidRDefault="00917C54" w:rsidP="00231B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</w:pP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Факш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 ВА, редактор. 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ЛабораторныйсправочникСинэво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. 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Киев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: 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Доктор-Медиа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; 2015. с. 584-610.</w:t>
      </w:r>
    </w:p>
    <w:p w:rsidR="00917C54" w:rsidRPr="00231B88" w:rsidRDefault="00917C54" w:rsidP="00231B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</w:pPr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Шилов ЕМ, редактор. 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Клиническиерекомендации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. Москва: 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ГЭОТАР-Медиа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; 2016. 816 с.</w:t>
      </w:r>
    </w:p>
    <w:p w:rsidR="00917C54" w:rsidRPr="00231B88" w:rsidRDefault="00917C54" w:rsidP="00231B8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</w:pPr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Катеринчук ІП. Клінічне тлумачення й діагностичне значення лабораторних показників у загально-лікарській практиці: навчальний посібник. 2-е вид. Київ: 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Медкнига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; 2018. 228 с.</w:t>
      </w:r>
    </w:p>
    <w:p w:rsidR="00231B88" w:rsidRPr="00231B88" w:rsidRDefault="00231B88" w:rsidP="00231B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</w:pP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Дж.М.Катэрино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, С.Кохан. Медицина 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неотложныхсостояний.-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 М.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Медпрессинформ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, 2005.-334 с.</w:t>
      </w:r>
    </w:p>
    <w:p w:rsidR="00231B88" w:rsidRPr="00231B88" w:rsidRDefault="00231B88" w:rsidP="00231B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</w:pPr>
      <w:bookmarkStart w:id="0" w:name="_GoBack"/>
      <w:bookmarkEnd w:id="0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Коваленко, В. М. "Настанова з кардіології." Коваленко ВМ–К.: 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Моріон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 (2009).</w:t>
      </w:r>
    </w:p>
    <w:p w:rsidR="00917C54" w:rsidRPr="00231B88" w:rsidRDefault="00231B88" w:rsidP="00231B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</w:pPr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- Пропедевтика внутрішніх хвороб з доглядом за терапевтичними хворими / За 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заг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. ред. А.В. 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Єпішина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. - Тернопіль: 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Укрмедкнига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, 2001. - 768 с. (с. 261-264).</w:t>
      </w:r>
    </w:p>
    <w:p w:rsidR="00231B88" w:rsidRPr="00231B88" w:rsidRDefault="00231B88" w:rsidP="00231B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</w:pPr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Ковальова О.М. Пропедевтика внутрішньої медицини/ О.М.Ковальова, Н.А. 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Сафаргаліна-Корнілова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. - К.: Медицина, 2010. - 750 с.</w:t>
      </w:r>
    </w:p>
    <w:p w:rsidR="00231B88" w:rsidRPr="00231B88" w:rsidRDefault="00231B88" w:rsidP="00231B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</w:pPr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Інфекційні хвороби: Підручник для мед. 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ун-тів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, інст., акад. – 2-ге вид., перероб. 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nадопов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. Затверджено МОН і МОЗ / За ред. О.А. 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lastRenderedPageBreak/>
        <w:t>Голубовської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. – К., 2018. – 688с. +12 с. 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кольор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 xml:space="preserve">. вкл.; </w:t>
      </w: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двокольор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. вид., тв. пал, (ст. 4 пр.).</w:t>
      </w:r>
    </w:p>
    <w:p w:rsidR="00231B88" w:rsidRPr="00231B88" w:rsidRDefault="00231B88" w:rsidP="00231B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</w:pPr>
      <w:proofErr w:type="spellStart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BMJClinicalEvidence</w:t>
      </w:r>
      <w:proofErr w:type="spellEnd"/>
      <w:r w:rsidRPr="00231B88">
        <w:rPr>
          <w:rFonts w:ascii="Times New Roman" w:eastAsia="Calibri" w:hAnsi="Times New Roman" w:cs="Times New Roman"/>
          <w:sz w:val="28"/>
          <w:szCs w:val="28"/>
          <w:lang w:val="uk-UA" w:eastAsia="uk-UA" w:bidi="ar-SA"/>
        </w:rPr>
        <w:t>.</w:t>
      </w:r>
    </w:p>
    <w:sectPr w:rsidR="00231B88" w:rsidRPr="00231B88" w:rsidSect="00B73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835C6"/>
    <w:multiLevelType w:val="hybridMultilevel"/>
    <w:tmpl w:val="EA521306"/>
    <w:lvl w:ilvl="0" w:tplc="54024C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D591F"/>
    <w:rsid w:val="00231B88"/>
    <w:rsid w:val="00245893"/>
    <w:rsid w:val="00516898"/>
    <w:rsid w:val="0057586A"/>
    <w:rsid w:val="005D591F"/>
    <w:rsid w:val="006634D5"/>
    <w:rsid w:val="00917C54"/>
    <w:rsid w:val="00B73EB4"/>
    <w:rsid w:val="00C53366"/>
    <w:rsid w:val="00DB2425"/>
    <w:rsid w:val="00F94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425"/>
    <w:rPr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2425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4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425"/>
    <w:rPr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2425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4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1730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User</cp:lastModifiedBy>
  <cp:revision>5</cp:revision>
  <dcterms:created xsi:type="dcterms:W3CDTF">2019-03-03T21:48:00Z</dcterms:created>
  <dcterms:modified xsi:type="dcterms:W3CDTF">2019-04-05T15:56:00Z</dcterms:modified>
</cp:coreProperties>
</file>